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806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134"/>
        <w:gridCol w:w="3261"/>
        <w:gridCol w:w="2268"/>
        <w:gridCol w:w="811"/>
        <w:gridCol w:w="1213"/>
      </w:tblGrid>
      <w:tr w:rsidR="00BE28EC" w:rsidRPr="00D90360" w14:paraId="6526CB33" w14:textId="77777777" w:rsidTr="008D208B">
        <w:trPr>
          <w:trHeight w:val="557"/>
          <w:tblCellSpacing w:w="0" w:type="dxa"/>
        </w:trPr>
        <w:tc>
          <w:tcPr>
            <w:tcW w:w="111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F7E69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日</w:t>
            </w:r>
            <w:r w:rsidRPr="00D90360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F55134E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时</w:t>
            </w:r>
            <w:r w:rsidRPr="00D90360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 xml:space="preserve">  </w:t>
            </w: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间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DD26DE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内</w:t>
            </w:r>
            <w:r w:rsidRPr="00D90360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 xml:space="preserve">  </w:t>
            </w: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CCE22B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主讲人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BFBFBF"/>
          </w:tcPr>
          <w:p w14:paraId="6B166F04" w14:textId="77777777" w:rsidR="00BE28EC" w:rsidRPr="00D90360" w:rsidRDefault="00BE28EC" w:rsidP="008D208B">
            <w:pPr>
              <w:autoSpaceDE/>
              <w:autoSpaceDN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主持人</w:t>
            </w:r>
          </w:p>
        </w:tc>
        <w:tc>
          <w:tcPr>
            <w:tcW w:w="1213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6ADD08E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szCs w:val="21"/>
                <w:lang w:val="en-US" w:bidi="ar-SA"/>
              </w:rPr>
              <w:t>地点</w:t>
            </w:r>
          </w:p>
        </w:tc>
      </w:tr>
      <w:tr w:rsidR="00BE28EC" w:rsidRPr="00D90360" w14:paraId="3FCE170C" w14:textId="77777777" w:rsidTr="008D208B">
        <w:trPr>
          <w:trHeight w:val="694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14:paraId="458CC7D3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44DAC3DE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1798E9CD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604E2241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30850E14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7B79CF68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0B16C730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03E4406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月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9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日</w:t>
            </w:r>
          </w:p>
          <w:p w14:paraId="6687593A" w14:textId="383304C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（周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四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上午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）</w:t>
            </w:r>
          </w:p>
          <w:p w14:paraId="7176ED8B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7A83E7C7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315FA7EB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3DB9A821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1673D7F4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75305692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5A762250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010F39E6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402CD012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  <w:p w14:paraId="67D84BE8" w14:textId="49540AE6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E4ECC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8:00-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8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C5C84E8" w14:textId="7836A65C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签到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63807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---</w:t>
            </w:r>
          </w:p>
        </w:tc>
        <w:tc>
          <w:tcPr>
            <w:tcW w:w="811" w:type="dxa"/>
            <w:shd w:val="clear" w:color="auto" w:fill="FFFFFF"/>
          </w:tcPr>
          <w:p w14:paraId="38431F7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 w:val="restart"/>
            <w:shd w:val="clear" w:color="auto" w:fill="FFFFFF"/>
            <w:vAlign w:val="center"/>
          </w:tcPr>
          <w:p w14:paraId="021A8C05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4F7A5E5A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248287EE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3EA568CA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6AB1D11E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42B04D88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009B27E3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号楼</w:t>
            </w:r>
          </w:p>
          <w:p w14:paraId="5B55DBE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六</w:t>
            </w:r>
            <w:proofErr w:type="gramStart"/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楼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学术</w:t>
            </w:r>
            <w:proofErr w:type="gramEnd"/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报告厅</w:t>
            </w:r>
          </w:p>
          <w:p w14:paraId="07E1D562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7DC3D2D6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5C7C4B75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2767C11D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526847CE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0597949D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232CF84B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2630F906" w14:textId="77777777" w:rsidR="00BE28EC" w:rsidRPr="00D90360" w:rsidRDefault="00BE28EC" w:rsidP="00C50974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27A9804E" w14:textId="77777777" w:rsidTr="008D208B">
        <w:trPr>
          <w:trHeight w:val="392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60570638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966A8A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8: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681DB97" w14:textId="63991E84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介绍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D2172E" w14:textId="77777777" w:rsidR="00BE28EC" w:rsidRDefault="00BE28EC" w:rsidP="008D208B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王发左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主任</w:t>
            </w:r>
          </w:p>
          <w:p w14:paraId="0CD02C23" w14:textId="77777777" w:rsidR="00BE28EC" w:rsidRPr="00D90360" w:rsidRDefault="00BE28EC" w:rsidP="008D208B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（南海海洋研究所）</w:t>
            </w:r>
          </w:p>
        </w:tc>
        <w:tc>
          <w:tcPr>
            <w:tcW w:w="811" w:type="dxa"/>
            <w:vMerge w:val="restart"/>
            <w:shd w:val="clear" w:color="auto" w:fill="FFFFFF"/>
          </w:tcPr>
          <w:p w14:paraId="2939E7E6" w14:textId="77777777" w:rsidR="00BE28EC" w:rsidRDefault="00BE28EC" w:rsidP="008D208B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2D822A56" w14:textId="77777777" w:rsidR="00BE28EC" w:rsidRDefault="00BE28EC" w:rsidP="008D208B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759EFF87" w14:textId="77777777" w:rsidR="00BE28EC" w:rsidRDefault="00BE28EC" w:rsidP="008D208B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6FBDD986" w14:textId="77777777" w:rsidR="00BE28EC" w:rsidRPr="00D90360" w:rsidRDefault="00BE28EC" w:rsidP="008D208B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王发左</w:t>
            </w:r>
            <w:proofErr w:type="gramEnd"/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614ED0B4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5FE78E4A" w14:textId="77777777" w:rsidTr="008D208B">
        <w:trPr>
          <w:trHeight w:val="387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2CABEDEE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D382C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8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35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8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F4CD26C" w14:textId="712A274F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致辞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317A09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张长生</w:t>
            </w: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副所长</w:t>
            </w:r>
          </w:p>
          <w:p w14:paraId="22238E6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（南海海洋研究所）</w:t>
            </w:r>
          </w:p>
        </w:tc>
        <w:tc>
          <w:tcPr>
            <w:tcW w:w="811" w:type="dxa"/>
            <w:vMerge/>
            <w:shd w:val="clear" w:color="auto" w:fill="FFFFFF"/>
          </w:tcPr>
          <w:p w14:paraId="491AC4CF" w14:textId="77777777" w:rsidR="00BE28EC" w:rsidRPr="00D90360" w:rsidRDefault="00BE28EC" w:rsidP="008D208B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22FD064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0D69400A" w14:textId="77777777" w:rsidTr="008D208B">
        <w:trPr>
          <w:trHeight w:val="821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514A905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8F285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30ADB21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6C3F6F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基于质谱的蛋白质鉴定和定量常用方法简介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2857F2C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金亚</w:t>
            </w:r>
          </w:p>
          <w:p w14:paraId="566C69F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（广东工业大学）</w:t>
            </w:r>
          </w:p>
        </w:tc>
        <w:tc>
          <w:tcPr>
            <w:tcW w:w="811" w:type="dxa"/>
            <w:vMerge/>
            <w:shd w:val="clear" w:color="auto" w:fill="FFFFFF"/>
          </w:tcPr>
          <w:p w14:paraId="1829FE4E" w14:textId="77777777" w:rsidR="00BE28EC" w:rsidRPr="00D90360" w:rsidRDefault="00BE28EC" w:rsidP="008D208B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1E0DAB1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51265352" w14:textId="77777777" w:rsidTr="008D208B">
        <w:trPr>
          <w:trHeight w:val="745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19CA795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79D601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9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9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B7CEEC9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F824FD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质谱分析在天然产物生物合成研究中的应用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2E15BFA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闫岩</w:t>
            </w:r>
          </w:p>
          <w:p w14:paraId="5A92602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（南海海洋研究所）</w:t>
            </w:r>
          </w:p>
        </w:tc>
        <w:tc>
          <w:tcPr>
            <w:tcW w:w="811" w:type="dxa"/>
            <w:vMerge/>
            <w:shd w:val="clear" w:color="auto" w:fill="FFFFFF"/>
          </w:tcPr>
          <w:p w14:paraId="3C80C729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it-IT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336552C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it-IT" w:bidi="ar-SA"/>
              </w:rPr>
            </w:pPr>
          </w:p>
        </w:tc>
      </w:tr>
      <w:tr w:rsidR="00BE28EC" w:rsidRPr="00D90360" w14:paraId="31529B00" w14:textId="77777777" w:rsidTr="008D208B">
        <w:trPr>
          <w:trHeight w:val="797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46574A41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C874C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9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E35F0D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1001E7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中药和天然药物活性成分高效发现与仿生合成新技术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664E7BB" w14:textId="77777777" w:rsidR="00BE28EC" w:rsidRPr="00A403E1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A403E1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王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英</w:t>
            </w:r>
          </w:p>
          <w:p w14:paraId="481ACE4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A403E1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（暨南大学）</w:t>
            </w:r>
          </w:p>
        </w:tc>
        <w:tc>
          <w:tcPr>
            <w:tcW w:w="811" w:type="dxa"/>
            <w:vMerge/>
            <w:shd w:val="clear" w:color="auto" w:fill="FFFFFF"/>
          </w:tcPr>
          <w:p w14:paraId="4768F98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it-IT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21396133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it-IT" w:bidi="ar-SA"/>
              </w:rPr>
            </w:pPr>
          </w:p>
        </w:tc>
      </w:tr>
      <w:tr w:rsidR="00BE28EC" w:rsidRPr="00D90360" w14:paraId="0017BF57" w14:textId="77777777" w:rsidTr="008D208B">
        <w:trPr>
          <w:trHeight w:val="580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49110EB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6D5EEA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4DEFCD8" w14:textId="31EBAE8D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休息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、合影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96A908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---</w:t>
            </w:r>
          </w:p>
        </w:tc>
        <w:tc>
          <w:tcPr>
            <w:tcW w:w="811" w:type="dxa"/>
            <w:vMerge/>
            <w:shd w:val="clear" w:color="auto" w:fill="FFFFFF"/>
          </w:tcPr>
          <w:p w14:paraId="53DF8B7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41F571B3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0465926C" w14:textId="77777777" w:rsidTr="008D208B">
        <w:trPr>
          <w:trHeight w:val="389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2A1421E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64943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A96395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2C3C2B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基于激光离子源的质谱成像新技术及其应用进展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23F157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殷志斌</w:t>
            </w:r>
          </w:p>
          <w:p w14:paraId="1DEE6BC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</w:t>
            </w:r>
            <w:r w:rsidRPr="0031328F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广东省农业科学院</w:t>
            </w: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）</w:t>
            </w:r>
          </w:p>
        </w:tc>
        <w:tc>
          <w:tcPr>
            <w:tcW w:w="811" w:type="dxa"/>
            <w:vMerge w:val="restart"/>
            <w:shd w:val="clear" w:color="auto" w:fill="FFFFFF"/>
          </w:tcPr>
          <w:p w14:paraId="5EAA5F1A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490F5B29" w14:textId="77777777" w:rsidR="00BE28EC" w:rsidRPr="00AA5D3D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6D291141" w14:textId="77777777" w:rsidR="00BE28EC" w:rsidRPr="0031328F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王英</w:t>
            </w: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5B87D0E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7439EE3B" w14:textId="77777777" w:rsidTr="008D208B">
        <w:trPr>
          <w:trHeight w:val="495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47AEF9A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AD1D6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24E54D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823EA9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食源性海洋生物蛋白水解肽的质谱鉴定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21A3E3C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潘剑宇</w:t>
            </w:r>
          </w:p>
          <w:p w14:paraId="03D25433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（南海海洋研究所）</w:t>
            </w:r>
          </w:p>
        </w:tc>
        <w:tc>
          <w:tcPr>
            <w:tcW w:w="811" w:type="dxa"/>
            <w:vMerge/>
            <w:shd w:val="clear" w:color="auto" w:fill="FFFFFF"/>
          </w:tcPr>
          <w:p w14:paraId="36F4D82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6A164AA1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0E052BE3" w14:textId="77777777" w:rsidTr="008D208B">
        <w:trPr>
          <w:trHeight w:val="389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6D75554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556AC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12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CEDE9A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60D05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布鲁</w:t>
            </w:r>
            <w:proofErr w:type="gramStart"/>
            <w:r w:rsidRPr="00D60D05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克最新</w:t>
            </w:r>
            <w:proofErr w:type="gramEnd"/>
            <w:r w:rsidRPr="00D60D05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4D-</w:t>
            </w:r>
            <w:r w:rsidRPr="00D60D05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组学平台及空间组</w:t>
            </w:r>
            <w:proofErr w:type="gramStart"/>
            <w:r w:rsidRPr="00D60D05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学方案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14:paraId="7E295639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D60D05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杜潇贤</w:t>
            </w:r>
          </w:p>
          <w:p w14:paraId="12DDCF8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（布鲁克公司）</w:t>
            </w:r>
          </w:p>
        </w:tc>
        <w:tc>
          <w:tcPr>
            <w:tcW w:w="811" w:type="dxa"/>
            <w:vMerge/>
            <w:shd w:val="clear" w:color="auto" w:fill="FFFFFF"/>
          </w:tcPr>
          <w:p w14:paraId="626E590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3E599711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3068B29A" w14:textId="77777777" w:rsidTr="008D208B">
        <w:trPr>
          <w:trHeight w:val="550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14:paraId="36A927D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月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19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日</w:t>
            </w:r>
          </w:p>
          <w:p w14:paraId="126AF5B9" w14:textId="184B1D5D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（周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四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下午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6162A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F13174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64401E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基于多组学策略的海洋真菌天然产物研究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70105A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陈森华</w:t>
            </w:r>
          </w:p>
          <w:p w14:paraId="08300A3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（中山大学）</w:t>
            </w:r>
          </w:p>
        </w:tc>
        <w:tc>
          <w:tcPr>
            <w:tcW w:w="811" w:type="dxa"/>
            <w:vMerge w:val="restart"/>
            <w:shd w:val="clear" w:color="auto" w:fill="FFFFFF"/>
          </w:tcPr>
          <w:p w14:paraId="36049854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695498C4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6D7597A1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14:paraId="5346E21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周雪峰</w:t>
            </w:r>
          </w:p>
        </w:tc>
        <w:tc>
          <w:tcPr>
            <w:tcW w:w="1213" w:type="dxa"/>
            <w:vMerge w:val="restart"/>
            <w:shd w:val="clear" w:color="auto" w:fill="FFFFFF"/>
            <w:vAlign w:val="center"/>
          </w:tcPr>
          <w:p w14:paraId="615B734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号楼</w:t>
            </w:r>
          </w:p>
          <w:p w14:paraId="0C62411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六</w:t>
            </w:r>
            <w:proofErr w:type="gramStart"/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楼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学术</w:t>
            </w:r>
            <w:proofErr w:type="gramEnd"/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报告厅</w:t>
            </w:r>
          </w:p>
        </w:tc>
      </w:tr>
      <w:tr w:rsidR="00BE28EC" w:rsidRPr="00D90360" w14:paraId="58825137" w14:textId="77777777" w:rsidTr="008D208B">
        <w:trPr>
          <w:trHeight w:val="488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B98993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83A693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3E3FA9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77BF6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超高分辨</w:t>
            </w:r>
            <w:r w:rsidRPr="00077BF6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FT-ICR MS</w:t>
            </w:r>
            <w:r w:rsidRPr="00077BF6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分析新技术及相关应用的进展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C122E60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陈超</w:t>
            </w:r>
          </w:p>
          <w:p w14:paraId="608A14CE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</w:t>
            </w:r>
            <w:r w:rsidRPr="00077BF6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广东省科学院测试分析研究所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811" w:type="dxa"/>
            <w:vMerge/>
            <w:shd w:val="clear" w:color="auto" w:fill="FFFFFF"/>
          </w:tcPr>
          <w:p w14:paraId="2C4D0D7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230A2D8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1E015660" w14:textId="77777777" w:rsidTr="008D208B">
        <w:trPr>
          <w:trHeight w:val="554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1A72806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5B4A598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0-15: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E41783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C9407E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常见有机质谱的类型及应用介绍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AD67BD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陈子龙</w:t>
            </w:r>
          </w:p>
          <w:p w14:paraId="7771997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（中山大学）</w:t>
            </w:r>
          </w:p>
        </w:tc>
        <w:tc>
          <w:tcPr>
            <w:tcW w:w="811" w:type="dxa"/>
            <w:vMerge/>
            <w:shd w:val="clear" w:color="auto" w:fill="FFFFFF"/>
          </w:tcPr>
          <w:p w14:paraId="5C1897C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3684C188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90360" w14:paraId="1C3FF880" w14:textId="77777777" w:rsidTr="008D208B">
        <w:trPr>
          <w:trHeight w:val="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45B5DC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2A0213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15: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69E57C3" w14:textId="013CF1C1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休息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99AAE9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---</w:t>
            </w:r>
          </w:p>
        </w:tc>
        <w:tc>
          <w:tcPr>
            <w:tcW w:w="811" w:type="dxa"/>
            <w:vMerge/>
            <w:shd w:val="clear" w:color="auto" w:fill="FFFFFF"/>
          </w:tcPr>
          <w:p w14:paraId="093E62A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395C128A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00E00" w14:paraId="340F85E6" w14:textId="77777777" w:rsidTr="008D208B">
        <w:trPr>
          <w:trHeight w:val="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5D2CFB19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A9DB8E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16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C58988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345958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海洋微生物来源抗肾病药源分子的高效挖掘和成药性研究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E02086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周雪峰</w:t>
            </w:r>
          </w:p>
          <w:p w14:paraId="5A4C985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（南海海洋研究所）</w:t>
            </w:r>
          </w:p>
        </w:tc>
        <w:tc>
          <w:tcPr>
            <w:tcW w:w="811" w:type="dxa"/>
            <w:vMerge w:val="restart"/>
            <w:shd w:val="clear" w:color="auto" w:fill="FFFFFF"/>
          </w:tcPr>
          <w:p w14:paraId="477CE50C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  <w:p w14:paraId="1D6BD3FB" w14:textId="77777777" w:rsidR="00BE28EC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  <w:t xml:space="preserve">   </w:t>
            </w:r>
          </w:p>
          <w:p w14:paraId="4CAFF6C2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  <w:p w14:paraId="159A619F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陈森华</w:t>
            </w:r>
          </w:p>
          <w:p w14:paraId="5E9FCEE0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  <w:p w14:paraId="33D05778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陈子龙</w:t>
            </w:r>
          </w:p>
          <w:p w14:paraId="5AB8663E" w14:textId="77777777" w:rsidR="00BE28EC" w:rsidRPr="00D90360" w:rsidRDefault="00BE28EC" w:rsidP="008D208B">
            <w:pPr>
              <w:autoSpaceDE/>
              <w:autoSpaceDN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6F37359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90360" w14:paraId="6F4CF2E9" w14:textId="77777777" w:rsidTr="008D208B">
        <w:trPr>
          <w:trHeight w:val="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52908A4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E15380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16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F126E61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DA720D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深渊环境生物体内卤代有机污染物的初步研究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1216E48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崔君涛</w:t>
            </w:r>
          </w:p>
          <w:p w14:paraId="5A90A156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</w:t>
            </w:r>
            <w:r w:rsidRPr="00793DE1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广州地球化学</w:t>
            </w:r>
          </w:p>
          <w:p w14:paraId="798A50A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793DE1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研究所</w:t>
            </w: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）</w:t>
            </w:r>
          </w:p>
        </w:tc>
        <w:tc>
          <w:tcPr>
            <w:tcW w:w="811" w:type="dxa"/>
            <w:vMerge/>
            <w:shd w:val="clear" w:color="auto" w:fill="FFFFFF"/>
          </w:tcPr>
          <w:p w14:paraId="4A44426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37B3298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90360" w14:paraId="6FAD6CB0" w14:textId="77777777" w:rsidTr="008D208B">
        <w:trPr>
          <w:trHeight w:val="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760FD0C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CA219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17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0766A1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732461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静电场轨道</w:t>
            </w:r>
            <w:proofErr w:type="gramStart"/>
            <w:r w:rsidRPr="00732461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阱</w:t>
            </w:r>
            <w:proofErr w:type="gramEnd"/>
            <w:r w:rsidRPr="00732461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高分辨气质联用技术特点及应用进展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9D14AA6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732461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康文昱</w:t>
            </w:r>
          </w:p>
          <w:p w14:paraId="4D29AF0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赛默飞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公司）</w:t>
            </w:r>
          </w:p>
        </w:tc>
        <w:tc>
          <w:tcPr>
            <w:tcW w:w="811" w:type="dxa"/>
            <w:vMerge/>
            <w:shd w:val="clear" w:color="auto" w:fill="FFFFFF"/>
          </w:tcPr>
          <w:p w14:paraId="532C73F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6B6A7F9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90360" w14:paraId="5962C193" w14:textId="77777777" w:rsidTr="008D208B">
        <w:trPr>
          <w:trHeight w:val="65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6B2F9BF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C80231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17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ACEC54D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B6347F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基于</w:t>
            </w:r>
            <w:r w:rsidRPr="00B6347F"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  <w:t>MZmine3</w:t>
            </w:r>
            <w:r w:rsidRPr="00B6347F"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  <w:t>和分子网络的真菌次级代谢产物注释研究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7411A8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丁博</w:t>
            </w:r>
          </w:p>
          <w:p w14:paraId="24D64F72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（广州医科大学）</w:t>
            </w:r>
          </w:p>
        </w:tc>
        <w:tc>
          <w:tcPr>
            <w:tcW w:w="811" w:type="dxa"/>
            <w:vMerge/>
            <w:shd w:val="clear" w:color="auto" w:fill="FFFFFF"/>
          </w:tcPr>
          <w:p w14:paraId="4CB2941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79E821B9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90360" w14:paraId="3E9AD456" w14:textId="77777777" w:rsidTr="008D208B">
        <w:trPr>
          <w:trHeight w:val="65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CA8F88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53EC06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40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17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50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39281DC" w14:textId="77777777" w:rsidR="00BE28EC" w:rsidRPr="00B6347F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研讨会总结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8CD368" w14:textId="77777777" w:rsidR="00BE28EC" w:rsidRPr="00685292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proofErr w:type="gramStart"/>
            <w:r w:rsidRPr="00685292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王发左</w:t>
            </w:r>
            <w:proofErr w:type="gramEnd"/>
            <w:r w:rsidRPr="00685292"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  <w:t xml:space="preserve"> </w:t>
            </w:r>
            <w:r w:rsidRPr="00685292"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  <w:t>主任</w:t>
            </w:r>
          </w:p>
          <w:p w14:paraId="6396E145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685292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（南海海洋研究所）</w:t>
            </w:r>
          </w:p>
        </w:tc>
        <w:tc>
          <w:tcPr>
            <w:tcW w:w="811" w:type="dxa"/>
            <w:vMerge/>
            <w:shd w:val="clear" w:color="auto" w:fill="FFFFFF"/>
          </w:tcPr>
          <w:p w14:paraId="2E4CFF8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5AF3308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BE28EC" w:rsidRPr="00D90360" w14:paraId="50CEED42" w14:textId="77777777" w:rsidTr="00BE28EC">
        <w:trPr>
          <w:trHeight w:val="832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14:paraId="75E6CB6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10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月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20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日</w:t>
            </w:r>
          </w:p>
          <w:p w14:paraId="32175371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highlight w:val="yellow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（周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五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E8E21A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9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836E74B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质谱仪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器维护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与保养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D541F02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220075">
              <w:rPr>
                <w:rFonts w:ascii="Times New Roman" w:hAnsi="Times New Roman" w:cs="Times New Roman" w:hint="eastAsia"/>
                <w:kern w:val="2"/>
                <w:sz w:val="21"/>
                <w:lang w:val="en-US" w:bidi="ar-SA"/>
              </w:rPr>
              <w:t>郑海辉</w:t>
            </w:r>
          </w:p>
          <w:p w14:paraId="2F3665BF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安捷伦公司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)</w:t>
            </w:r>
          </w:p>
        </w:tc>
        <w:tc>
          <w:tcPr>
            <w:tcW w:w="811" w:type="dxa"/>
            <w:shd w:val="clear" w:color="auto" w:fill="FFFFFF"/>
          </w:tcPr>
          <w:p w14:paraId="54EA17F1" w14:textId="77777777" w:rsidR="00BE28EC" w:rsidRPr="00D90360" w:rsidRDefault="00BE28EC" w:rsidP="008D208B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---</w:t>
            </w:r>
          </w:p>
        </w:tc>
        <w:tc>
          <w:tcPr>
            <w:tcW w:w="1213" w:type="dxa"/>
            <w:vMerge w:val="restart"/>
            <w:shd w:val="clear" w:color="auto" w:fill="FFFFFF"/>
            <w:vAlign w:val="center"/>
          </w:tcPr>
          <w:p w14:paraId="33A5644C" w14:textId="77777777" w:rsidR="00BE28EC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号楼</w:t>
            </w:r>
          </w:p>
          <w:p w14:paraId="6B059917" w14:textId="77777777" w:rsidR="00BE28EC" w:rsidRPr="00D90360" w:rsidRDefault="00BE28EC" w:rsidP="008D208B">
            <w:pPr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一楼质谱室</w:t>
            </w:r>
          </w:p>
        </w:tc>
      </w:tr>
      <w:tr w:rsidR="00BE28EC" w:rsidRPr="00D90360" w14:paraId="673D8435" w14:textId="77777777" w:rsidTr="00BE28EC">
        <w:trPr>
          <w:trHeight w:val="815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2D70D80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1BDF87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10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5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2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115B223A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学员交流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703CB8EC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孙爱君、张云、马宣</w:t>
            </w:r>
          </w:p>
          <w:p w14:paraId="648F3C3B" w14:textId="77777777" w:rsidR="00BE28EC" w:rsidRPr="00D90360" w:rsidRDefault="00BE28EC" w:rsidP="008D208B">
            <w:pPr>
              <w:jc w:val="center"/>
              <w:rPr>
                <w:rFonts w:ascii="Times New Roman" w:hAnsi="Times New Roman" w:cs="Times New Roman"/>
                <w:kern w:val="2"/>
                <w:sz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南海海洋研究所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)</w:t>
            </w:r>
          </w:p>
        </w:tc>
        <w:tc>
          <w:tcPr>
            <w:tcW w:w="811" w:type="dxa"/>
            <w:shd w:val="clear" w:color="auto" w:fill="FFFFFF"/>
          </w:tcPr>
          <w:p w14:paraId="66067F12" w14:textId="77777777" w:rsidR="00BE28EC" w:rsidRPr="00D90360" w:rsidRDefault="00BE28EC" w:rsidP="008D208B">
            <w:pPr>
              <w:autoSpaceDE/>
              <w:autoSpaceDN/>
              <w:spacing w:line="60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---</w:t>
            </w: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2245B500" w14:textId="77777777" w:rsidR="00BE28EC" w:rsidRPr="00D90360" w:rsidRDefault="00BE28EC" w:rsidP="008D208B">
            <w:pPr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BE28EC" w:rsidRPr="00D90360" w14:paraId="613937B2" w14:textId="77777777" w:rsidTr="00BE28EC">
        <w:trPr>
          <w:trHeight w:val="845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E05E2D6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DBEFB5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4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:</w:t>
            </w: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0</w:t>
            </w: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0-16:00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A879C90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 w:hint="eastAsia"/>
                <w:kern w:val="2"/>
                <w:sz w:val="21"/>
                <w:szCs w:val="21"/>
                <w:lang w:val="en-US" w:bidi="ar-SA"/>
              </w:rPr>
              <w:t>现场交流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F8E27CA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811" w:type="dxa"/>
            <w:shd w:val="clear" w:color="auto" w:fill="FFFFFF"/>
          </w:tcPr>
          <w:p w14:paraId="1B995B4F" w14:textId="77777777" w:rsidR="00BE28EC" w:rsidRPr="00D90360" w:rsidRDefault="00BE28EC" w:rsidP="008D208B">
            <w:pPr>
              <w:autoSpaceDE/>
              <w:autoSpaceDN/>
              <w:spacing w:line="72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90360"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---</w:t>
            </w: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14:paraId="6550A0E4" w14:textId="77777777" w:rsidR="00BE28EC" w:rsidRPr="00D90360" w:rsidRDefault="00BE28EC" w:rsidP="008D208B"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</w:tbl>
    <w:p w14:paraId="1503C6CC" w14:textId="77777777" w:rsidR="00BF121A" w:rsidRDefault="00BF121A"/>
    <w:sectPr w:rsidR="00BF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EC"/>
    <w:rsid w:val="00BE28EC"/>
    <w:rsid w:val="00BF121A"/>
    <w:rsid w:val="00C5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1686"/>
  <w15:chartTrackingRefBased/>
  <w15:docId w15:val="{EE59E913-977B-4C58-B70A-98ABD471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E28E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605</Characters>
  <Application>Microsoft Office Word</Application>
  <DocSecurity>0</DocSecurity>
  <Lines>302</Lines>
  <Paragraphs>275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Yang</dc:creator>
  <cp:keywords/>
  <dc:description/>
  <cp:lastModifiedBy>Min Yang</cp:lastModifiedBy>
  <cp:revision>2</cp:revision>
  <dcterms:created xsi:type="dcterms:W3CDTF">2023-10-11T07:14:00Z</dcterms:created>
  <dcterms:modified xsi:type="dcterms:W3CDTF">2023-10-11T07:18:00Z</dcterms:modified>
</cp:coreProperties>
</file>